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CD" w:rsidRDefault="00BE417E" w:rsidP="00BE417E">
      <w:pPr>
        <w:jc w:val="center"/>
        <w:rPr>
          <w:lang w:val="ka-GE" w:eastAsia="ru-RU"/>
        </w:rPr>
      </w:pPr>
      <w:r w:rsidRPr="005D17E3">
        <w:rPr>
          <w:lang w:val="ka-GE" w:eastAsia="ru-RU"/>
        </w:rPr>
        <w:t xml:space="preserve">იმუნიზაციის განხორციელების ხელშემწყობი კომისიის </w:t>
      </w:r>
      <w:r>
        <w:rPr>
          <w:lang w:val="ka-GE" w:eastAsia="ru-RU"/>
        </w:rPr>
        <w:t>სხდომა</w:t>
      </w:r>
    </w:p>
    <w:p w:rsidR="00BE417E" w:rsidRDefault="00BE417E" w:rsidP="00BE417E">
      <w:pPr>
        <w:jc w:val="center"/>
        <w:rPr>
          <w:lang w:val="ka-GE" w:eastAsia="ru-RU"/>
        </w:rPr>
      </w:pPr>
      <w:r>
        <w:rPr>
          <w:lang w:val="ka-GE" w:eastAsia="ru-RU"/>
        </w:rPr>
        <w:t>30.07.2019წ</w:t>
      </w:r>
    </w:p>
    <w:p w:rsidR="00BE417E" w:rsidRDefault="00BE417E" w:rsidP="00BE417E">
      <w:pPr>
        <w:jc w:val="center"/>
        <w:rPr>
          <w:lang w:val="ka-GE" w:eastAsia="ru-RU"/>
        </w:rPr>
      </w:pPr>
    </w:p>
    <w:p w:rsidR="00BE417E" w:rsidRDefault="00BE417E" w:rsidP="00BE417E">
      <w:pPr>
        <w:jc w:val="center"/>
        <w:rPr>
          <w:lang w:val="ka-GE" w:eastAsia="ru-RU"/>
        </w:rPr>
      </w:pPr>
      <w:r>
        <w:rPr>
          <w:lang w:val="ka-GE" w:eastAsia="ru-RU"/>
        </w:rPr>
        <w:t>დღის წესრიგი</w:t>
      </w:r>
    </w:p>
    <w:p w:rsidR="00BE417E" w:rsidRDefault="00BE417E" w:rsidP="00BE417E">
      <w:pPr>
        <w:jc w:val="center"/>
        <w:rPr>
          <w:lang w:val="ka-GE" w:eastAsia="ru-RU"/>
        </w:rPr>
      </w:pPr>
    </w:p>
    <w:p w:rsidR="00BE417E" w:rsidRDefault="00BE417E" w:rsidP="00BE417E">
      <w:pPr>
        <w:jc w:val="center"/>
        <w:rPr>
          <w:lang w:val="ka-GE" w:eastAsia="ru-RU"/>
        </w:rPr>
      </w:pPr>
    </w:p>
    <w:p w:rsidR="00BE417E" w:rsidRDefault="00BE417E" w:rsidP="00BE417E">
      <w:pPr>
        <w:jc w:val="center"/>
        <w:rPr>
          <w:lang w:val="ka-GE" w:eastAsia="ru-RU"/>
        </w:rPr>
      </w:pPr>
    </w:p>
    <w:p w:rsidR="00BE417E" w:rsidRDefault="00BE417E" w:rsidP="00BE417E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Calibri" w:cs="Sylfaen"/>
          <w:shd w:val="clear" w:color="auto" w:fill="FFFFFF"/>
          <w:lang w:val="ka-GE"/>
        </w:rPr>
      </w:pPr>
      <w:r w:rsidRPr="00795645">
        <w:rPr>
          <w:rFonts w:eastAsia="Calibri" w:cs="Sylfaen"/>
          <w:shd w:val="clear" w:color="auto" w:fill="FFFFFF"/>
        </w:rPr>
        <w:t>“</w:t>
      </w:r>
      <w:r w:rsidRPr="00795645">
        <w:rPr>
          <w:rFonts w:eastAsia="Calibri" w:cs="Sylfaen"/>
          <w:shd w:val="clear" w:color="auto" w:fill="FFFFFF"/>
          <w:lang w:val="ka-GE"/>
        </w:rPr>
        <w:t>პროფილაქტიკური აცრების ეროვნული კალენდრისა და იმუნიზაციის მართვის</w:t>
      </w:r>
      <w:r w:rsidRPr="007E0522">
        <w:rPr>
          <w:rFonts w:eastAsia="Calibri" w:cs="Sylfaen"/>
          <w:shd w:val="clear" w:color="auto" w:fill="FFFFFF"/>
          <w:lang w:val="ka-GE"/>
        </w:rPr>
        <w:t xml:space="preserve"> წესების დამტკიცების შესახებ</w:t>
      </w:r>
      <w:r w:rsidRPr="007E0522">
        <w:rPr>
          <w:rFonts w:eastAsia="Calibri" w:cs="Sylfaen"/>
          <w:shd w:val="clear" w:color="auto" w:fill="FFFFFF"/>
        </w:rPr>
        <w:t xml:space="preserve">” </w:t>
      </w:r>
      <w:r w:rsidRPr="007E0522">
        <w:rPr>
          <w:rFonts w:eastAsia="Calibri" w:cs="Sylfaen"/>
          <w:shd w:val="clear" w:color="auto" w:fill="FFFFFF"/>
          <w:lang w:val="ka-GE"/>
        </w:rPr>
        <w:t>საქართველოს შრომის, ჯანმრთელობისა და სოციალური დაცვის მინისტრის 2015 წლის 19 ნოემბრის  N01-57/ნ  ბრძანების</w:t>
      </w:r>
      <w:r>
        <w:rPr>
          <w:rFonts w:eastAsia="Calibri" w:cs="Sylfaen"/>
          <w:shd w:val="clear" w:color="auto" w:fill="FFFFFF"/>
          <w:lang w:val="ka-GE"/>
        </w:rPr>
        <w:t xml:space="preserve"> ცვლილების პროექტის განხილვა, მათ შორის:</w:t>
      </w:r>
    </w:p>
    <w:p w:rsidR="00BE417E" w:rsidRDefault="00BE417E" w:rsidP="00BE417E">
      <w:pPr>
        <w:pStyle w:val="ListParagraph"/>
        <w:spacing w:after="0" w:line="240" w:lineRule="auto"/>
        <w:ind w:left="420"/>
        <w:contextualSpacing w:val="0"/>
        <w:jc w:val="both"/>
        <w:rPr>
          <w:rFonts w:eastAsia="Calibri" w:cs="Sylfaen"/>
          <w:shd w:val="clear" w:color="auto" w:fill="FFFFFF"/>
          <w:lang w:val="ka-GE"/>
        </w:rPr>
      </w:pPr>
    </w:p>
    <w:p w:rsidR="00BE417E" w:rsidRPr="00BE417E" w:rsidRDefault="00BE417E" w:rsidP="00BE417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Calibri"/>
          <w:lang w:val="ka-GE" w:eastAsia="ka-GE"/>
        </w:rPr>
      </w:pPr>
      <w:r>
        <w:rPr>
          <w:rFonts w:eastAsia="Calibri" w:cs="Sylfaen"/>
          <w:lang w:val="ka-GE" w:eastAsia="ka-GE"/>
        </w:rPr>
        <w:t>სავალდებულო ვაქცინაციასთან დაკავშირებით საკანონმდებლო ცვლილების ასახვა ეროვნულ კალენდარში</w:t>
      </w:r>
    </w:p>
    <w:p w:rsidR="00BE417E" w:rsidRPr="00BE417E" w:rsidRDefault="00BE417E" w:rsidP="00BE417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Calibri"/>
          <w:lang w:val="ka-GE" w:eastAsia="ka-GE"/>
        </w:rPr>
      </w:pPr>
      <w:r>
        <w:rPr>
          <w:rFonts w:eastAsia="Calibri" w:cs="Sylfaen"/>
          <w:lang w:val="ka-GE" w:eastAsia="ka-GE"/>
        </w:rPr>
        <w:t>ადამიანის პაპილომა ვირუსის საწინააღმდეგო ვაქცინაციის დამატება ეროვნულ კალენდარში</w:t>
      </w:r>
    </w:p>
    <w:p w:rsidR="00BE417E" w:rsidRPr="00BE417E" w:rsidRDefault="00BE417E" w:rsidP="00BE417E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Calibri" w:eastAsia="SimSun" w:hAnsi="Calibri"/>
          <w:lang w:val="ka-GE" w:eastAsia="ka-GE"/>
        </w:rPr>
      </w:pPr>
      <w:r w:rsidRPr="00BE417E">
        <w:rPr>
          <w:rFonts w:eastAsia="SimSun" w:cs="Sylfaen"/>
          <w:lang w:val="ka-GE" w:eastAsia="ka-GE"/>
        </w:rPr>
        <w:t>18 თვის და 5 წლის ასაკში   რევაქცინაციისათვის  ოპვ,  დყტ და დტ  ვაქცინების ჩანაცვლება  დიფთერია- ყივანახველა</w:t>
      </w:r>
      <w:r>
        <w:rPr>
          <w:rFonts w:eastAsia="SimSun" w:cs="Sylfaen"/>
          <w:lang w:val="ka-GE" w:eastAsia="ka-GE"/>
        </w:rPr>
        <w:t xml:space="preserve"> </w:t>
      </w:r>
      <w:r w:rsidRPr="00BE417E">
        <w:rPr>
          <w:rFonts w:eastAsia="SimSun" w:cs="Sylfaen"/>
          <w:lang w:val="ka-GE" w:eastAsia="ka-GE"/>
        </w:rPr>
        <w:t>(არაუჯრედული)-</w:t>
      </w:r>
      <w:r>
        <w:rPr>
          <w:rFonts w:eastAsia="SimSun" w:cs="Sylfaen"/>
          <w:lang w:val="ka-GE" w:eastAsia="ka-GE"/>
        </w:rPr>
        <w:t xml:space="preserve"> </w:t>
      </w:r>
      <w:r w:rsidRPr="00BE417E">
        <w:rPr>
          <w:rFonts w:eastAsia="SimSun" w:cs="Sylfaen"/>
          <w:lang w:val="ka-GE" w:eastAsia="ka-GE"/>
        </w:rPr>
        <w:t>ტეტანუსი</w:t>
      </w:r>
      <w:r>
        <w:rPr>
          <w:rFonts w:eastAsia="SimSun" w:cs="Sylfaen"/>
          <w:lang w:val="ka-GE" w:eastAsia="ka-GE"/>
        </w:rPr>
        <w:t xml:space="preserve"> </w:t>
      </w:r>
      <w:r w:rsidRPr="00BE417E">
        <w:rPr>
          <w:rFonts w:eastAsia="SimSun" w:cs="Sylfaen"/>
          <w:lang w:val="ka-GE" w:eastAsia="ka-GE"/>
        </w:rPr>
        <w:t>/</w:t>
      </w:r>
      <w:r>
        <w:rPr>
          <w:rFonts w:eastAsia="SimSun" w:cs="Sylfaen"/>
          <w:lang w:val="ka-GE" w:eastAsia="ka-GE"/>
        </w:rPr>
        <w:t xml:space="preserve"> </w:t>
      </w:r>
      <w:r w:rsidRPr="00BE417E">
        <w:rPr>
          <w:rFonts w:eastAsia="SimSun" w:cs="Sylfaen"/>
          <w:lang w:val="ka-GE" w:eastAsia="ka-GE"/>
        </w:rPr>
        <w:t xml:space="preserve">ინაქტივირებული </w:t>
      </w:r>
      <w:r>
        <w:rPr>
          <w:rFonts w:eastAsia="SimSun" w:cs="Sylfaen"/>
          <w:lang w:val="ka-GE" w:eastAsia="ka-GE"/>
        </w:rPr>
        <w:t xml:space="preserve"> </w:t>
      </w:r>
      <w:r w:rsidRPr="00BE417E">
        <w:rPr>
          <w:rFonts w:eastAsia="SimSun" w:cs="Sylfaen"/>
          <w:lang w:val="ka-GE" w:eastAsia="ka-GE"/>
        </w:rPr>
        <w:t xml:space="preserve">პოლიომიელიტის ვაქცინით (დყატ/პ(DTaP/P). </w:t>
      </w:r>
    </w:p>
    <w:p w:rsidR="00BE417E" w:rsidRDefault="00BE417E" w:rsidP="00BE417E">
      <w:pPr>
        <w:pStyle w:val="ListParagraph"/>
        <w:spacing w:before="100" w:beforeAutospacing="1" w:after="100" w:afterAutospacing="1" w:line="240" w:lineRule="auto"/>
        <w:ind w:left="780"/>
        <w:jc w:val="both"/>
        <w:rPr>
          <w:rFonts w:eastAsia="Calibri"/>
          <w:lang w:val="ka-GE" w:eastAsia="ka-GE"/>
        </w:rPr>
      </w:pPr>
    </w:p>
    <w:p w:rsidR="00BE417E" w:rsidRPr="00BE417E" w:rsidRDefault="00BE417E" w:rsidP="00BE417E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lang w:val="ka-GE"/>
        </w:rPr>
      </w:pPr>
      <w:r>
        <w:rPr>
          <w:lang w:val="ka-GE"/>
        </w:rPr>
        <w:t xml:space="preserve">სხვა მიმდინარე </w:t>
      </w:r>
      <w:bookmarkStart w:id="0" w:name="_GoBack"/>
      <w:bookmarkEnd w:id="0"/>
      <w:r>
        <w:rPr>
          <w:lang w:val="ka-GE"/>
        </w:rPr>
        <w:t>საკითხები</w:t>
      </w:r>
    </w:p>
    <w:sectPr w:rsidR="00BE417E" w:rsidRPr="00BE417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4F1"/>
    <w:multiLevelType w:val="hybridMultilevel"/>
    <w:tmpl w:val="D706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B82"/>
    <w:multiLevelType w:val="hybridMultilevel"/>
    <w:tmpl w:val="551EE2F0"/>
    <w:lvl w:ilvl="0" w:tplc="7328281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0E0"/>
    <w:multiLevelType w:val="hybridMultilevel"/>
    <w:tmpl w:val="D2CC7E38"/>
    <w:lvl w:ilvl="0" w:tplc="76EA8D86">
      <w:start w:val="2014"/>
      <w:numFmt w:val="bullet"/>
      <w:lvlText w:val="-"/>
      <w:lvlJc w:val="left"/>
      <w:pPr>
        <w:ind w:left="4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BCB543D"/>
    <w:multiLevelType w:val="hybridMultilevel"/>
    <w:tmpl w:val="778E0624"/>
    <w:lvl w:ilvl="0" w:tplc="F5405F6E">
      <w:start w:val="1"/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F406B1"/>
    <w:multiLevelType w:val="hybridMultilevel"/>
    <w:tmpl w:val="C820F5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467342F"/>
    <w:multiLevelType w:val="hybridMultilevel"/>
    <w:tmpl w:val="1BE0CF42"/>
    <w:lvl w:ilvl="0" w:tplc="9B2433B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D6CCF"/>
    <w:multiLevelType w:val="hybridMultilevel"/>
    <w:tmpl w:val="AF40CE84"/>
    <w:lvl w:ilvl="0" w:tplc="BAB8D108">
      <w:start w:val="1"/>
      <w:numFmt w:val="decimal"/>
      <w:lvlText w:val="%1."/>
      <w:lvlJc w:val="left"/>
      <w:pPr>
        <w:ind w:left="780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C5"/>
    <w:rsid w:val="00314DC5"/>
    <w:rsid w:val="00B902CD"/>
    <w:rsid w:val="00B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4006"/>
  <w15:chartTrackingRefBased/>
  <w15:docId w15:val="{2B6340FD-F6B4-49D1-9AD3-1D74E9C0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17E"/>
    <w:pPr>
      <w:ind w:left="720"/>
      <w:contextualSpacing/>
    </w:pPr>
  </w:style>
  <w:style w:type="table" w:styleId="TableGrid">
    <w:name w:val="Table Grid"/>
    <w:basedOn w:val="TableNormal"/>
    <w:uiPriority w:val="39"/>
    <w:rsid w:val="00BE417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17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2019-07-30T06:07:00Z</dcterms:created>
  <dcterms:modified xsi:type="dcterms:W3CDTF">2019-07-30T06:19:00Z</dcterms:modified>
</cp:coreProperties>
</file>